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261" w:rsidRPr="004C02D6" w:rsidRDefault="004C0261" w:rsidP="004C0261">
      <w:pPr>
        <w:pStyle w:val="Tytu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A822BB">
        <w:rPr>
          <w:rFonts w:ascii="Arial" w:hAnsi="Arial" w:cs="Arial"/>
          <w:bCs/>
          <w:sz w:val="24"/>
          <w:szCs w:val="24"/>
        </w:rPr>
        <w:t>1/2019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4C02D6">
        <w:rPr>
          <w:rFonts w:ascii="Arial" w:hAnsi="Arial" w:cs="Arial"/>
          <w:bCs/>
          <w:sz w:val="24"/>
          <w:szCs w:val="24"/>
        </w:rPr>
        <w:t>Załącznik nr 1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:rsidR="004C0261" w:rsidRPr="004C02D6" w:rsidRDefault="004C0261" w:rsidP="004C0261">
      <w:pPr>
        <w:pStyle w:val="Tytu"/>
        <w:spacing w:line="240" w:lineRule="auto"/>
        <w:jc w:val="right"/>
        <w:rPr>
          <w:rFonts w:ascii="Arial" w:hAnsi="Arial" w:cs="Arial"/>
          <w:b w:val="0"/>
          <w:bCs/>
        </w:rPr>
      </w:pP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 w:rsidRPr="004C02D6">
        <w:rPr>
          <w:rFonts w:ascii="Arial" w:hAnsi="Arial" w:cs="Arial"/>
          <w:b w:val="0"/>
          <w:bCs/>
        </w:rPr>
        <w:tab/>
      </w:r>
      <w:r w:rsidRPr="004C02D6">
        <w:rPr>
          <w:rFonts w:ascii="Arial" w:hAnsi="Arial" w:cs="Arial"/>
          <w:b w:val="0"/>
          <w:bCs/>
        </w:rPr>
        <w:tab/>
      </w:r>
      <w:r w:rsidRPr="004C02D6">
        <w:rPr>
          <w:rFonts w:ascii="Arial" w:hAnsi="Arial" w:cs="Arial"/>
          <w:b w:val="0"/>
          <w:bCs/>
        </w:rPr>
        <w:tab/>
      </w:r>
      <w:r w:rsidRPr="004C02D6">
        <w:rPr>
          <w:rFonts w:ascii="Arial" w:hAnsi="Arial" w:cs="Arial"/>
          <w:b w:val="0"/>
          <w:bCs/>
        </w:rPr>
        <w:tab/>
      </w:r>
      <w:r w:rsidRPr="004C02D6">
        <w:rPr>
          <w:rFonts w:ascii="Arial" w:hAnsi="Arial" w:cs="Arial"/>
          <w:b w:val="0"/>
          <w:bCs/>
        </w:rPr>
        <w:tab/>
      </w:r>
      <w:r w:rsidRPr="004C02D6">
        <w:rPr>
          <w:rFonts w:ascii="Arial" w:hAnsi="Arial" w:cs="Arial"/>
          <w:b w:val="0"/>
          <w:bCs/>
        </w:rPr>
        <w:tab/>
      </w:r>
    </w:p>
    <w:p w:rsidR="004C0261" w:rsidRPr="004C02D6" w:rsidRDefault="004C0261" w:rsidP="004C0261">
      <w:pPr>
        <w:pStyle w:val="Tytu"/>
        <w:rPr>
          <w:rFonts w:ascii="Arial" w:hAnsi="Arial" w:cs="Arial"/>
        </w:rPr>
      </w:pPr>
      <w:r w:rsidRPr="004C02D6">
        <w:rPr>
          <w:rFonts w:ascii="Arial" w:hAnsi="Arial" w:cs="Arial"/>
        </w:rPr>
        <w:t>OPIS PRZEDMIOTU ZAMÓWIENIA</w:t>
      </w:r>
    </w:p>
    <w:p w:rsidR="004C0261" w:rsidRPr="004C02D6" w:rsidRDefault="004C0261" w:rsidP="004C0261">
      <w:pPr>
        <w:rPr>
          <w:rFonts w:ascii="Arial" w:hAnsi="Arial" w:cs="Arial"/>
        </w:rPr>
      </w:pPr>
    </w:p>
    <w:p w:rsidR="004C0261" w:rsidRPr="00DC71F0" w:rsidRDefault="004C0261" w:rsidP="004C0261">
      <w:pPr>
        <w:pStyle w:val="Tekstpodstawowy"/>
        <w:rPr>
          <w:rFonts w:ascii="Arial" w:hAnsi="Arial" w:cs="Arial"/>
          <w:sz w:val="22"/>
          <w:szCs w:val="22"/>
        </w:rPr>
      </w:pPr>
      <w:r w:rsidRPr="00DC71F0">
        <w:rPr>
          <w:rFonts w:ascii="Arial" w:hAnsi="Arial" w:cs="Arial"/>
          <w:sz w:val="22"/>
          <w:szCs w:val="22"/>
        </w:rPr>
        <w:t xml:space="preserve">Odbiór, transport i </w:t>
      </w:r>
      <w:r w:rsidR="00A822BB">
        <w:rPr>
          <w:rFonts w:ascii="Arial" w:hAnsi="Arial" w:cs="Arial"/>
          <w:sz w:val="22"/>
          <w:szCs w:val="22"/>
        </w:rPr>
        <w:t>zagospodarowanie</w:t>
      </w:r>
      <w:r w:rsidRPr="00DC71F0">
        <w:rPr>
          <w:rFonts w:ascii="Arial" w:hAnsi="Arial" w:cs="Arial"/>
          <w:sz w:val="22"/>
          <w:szCs w:val="22"/>
        </w:rPr>
        <w:t xml:space="preserve"> odpadów w postaci </w:t>
      </w:r>
      <w:proofErr w:type="spellStart"/>
      <w:r w:rsidRPr="00DC71F0">
        <w:rPr>
          <w:rFonts w:ascii="Arial" w:hAnsi="Arial" w:cs="Arial"/>
          <w:sz w:val="22"/>
          <w:szCs w:val="22"/>
        </w:rPr>
        <w:t>skratek</w:t>
      </w:r>
      <w:proofErr w:type="spellEnd"/>
      <w:r w:rsidRPr="00DC71F0">
        <w:rPr>
          <w:rFonts w:ascii="Arial" w:hAnsi="Arial" w:cs="Arial"/>
          <w:sz w:val="22"/>
          <w:szCs w:val="22"/>
        </w:rPr>
        <w:t>, zawartości piaskowników oraz ustabilizowanych komunalnych osadów ściekowych powstających na oczyszczalni ścieków w Józefowie przy ul. Jarosławskiej</w:t>
      </w:r>
      <w:r w:rsidR="00A822BB">
        <w:rPr>
          <w:rFonts w:ascii="Arial" w:hAnsi="Arial" w:cs="Arial"/>
          <w:sz w:val="22"/>
          <w:szCs w:val="22"/>
        </w:rPr>
        <w:t xml:space="preserve"> 35</w:t>
      </w:r>
      <w:r w:rsidRPr="00DC71F0">
        <w:rPr>
          <w:rFonts w:ascii="Arial" w:hAnsi="Arial" w:cs="Arial"/>
          <w:sz w:val="22"/>
          <w:szCs w:val="22"/>
        </w:rPr>
        <w:t xml:space="preserve">. </w:t>
      </w:r>
    </w:p>
    <w:p w:rsidR="004C0261" w:rsidRDefault="004C0261" w:rsidP="004C0261">
      <w:pPr>
        <w:pStyle w:val="Tekstpodstawowy"/>
        <w:rPr>
          <w:rFonts w:ascii="Arial" w:hAnsi="Arial" w:cs="Arial"/>
        </w:rPr>
      </w:pPr>
    </w:p>
    <w:p w:rsidR="004C0261" w:rsidRPr="00936BF3" w:rsidRDefault="004C0261" w:rsidP="004C0261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t>Przedmiotem zamówienia jest usługa odbioru, transportu i odzysku lub unieszkodliwiania odpadów o k</w:t>
      </w:r>
      <w:r w:rsidR="00A822BB">
        <w:rPr>
          <w:rFonts w:ascii="Arial" w:hAnsi="Arial" w:cs="Arial"/>
          <w:sz w:val="22"/>
          <w:szCs w:val="22"/>
        </w:rPr>
        <w:t>o</w:t>
      </w:r>
      <w:r w:rsidRPr="00936BF3">
        <w:rPr>
          <w:rFonts w:ascii="Arial" w:hAnsi="Arial" w:cs="Arial"/>
          <w:sz w:val="22"/>
          <w:szCs w:val="22"/>
        </w:rPr>
        <w:t>dach:</w:t>
      </w:r>
    </w:p>
    <w:p w:rsidR="004C0261" w:rsidRPr="00936BF3" w:rsidRDefault="004C0261" w:rsidP="004C0261">
      <w:pPr>
        <w:widowControl w:val="0"/>
        <w:numPr>
          <w:ilvl w:val="0"/>
          <w:numId w:val="3"/>
        </w:num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t xml:space="preserve"> 08 01 </w:t>
      </w:r>
      <w:proofErr w:type="spellStart"/>
      <w:r w:rsidRPr="00936BF3">
        <w:rPr>
          <w:rFonts w:ascii="Arial" w:hAnsi="Arial" w:cs="Arial"/>
          <w:sz w:val="22"/>
          <w:szCs w:val="22"/>
        </w:rPr>
        <w:t>skratki</w:t>
      </w:r>
      <w:proofErr w:type="spellEnd"/>
      <w:r w:rsidRPr="00936BF3">
        <w:rPr>
          <w:rFonts w:ascii="Arial" w:hAnsi="Arial" w:cs="Arial"/>
          <w:sz w:val="22"/>
          <w:szCs w:val="22"/>
        </w:rPr>
        <w:t xml:space="preserve"> </w:t>
      </w:r>
    </w:p>
    <w:p w:rsidR="004C0261" w:rsidRPr="00936BF3" w:rsidRDefault="004C0261" w:rsidP="004C0261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t>19 08 02 zawartość piaskowników</w:t>
      </w:r>
    </w:p>
    <w:p w:rsidR="004C0261" w:rsidRPr="00936BF3" w:rsidRDefault="004C0261" w:rsidP="004C0261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t xml:space="preserve">19 08 05 ustabilizowane komunalne osady ściekowe </w:t>
      </w:r>
    </w:p>
    <w:p w:rsidR="004C0261" w:rsidRPr="00936BF3" w:rsidRDefault="004C0261" w:rsidP="004C0261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</w:p>
    <w:p w:rsidR="007231D1" w:rsidRPr="00936BF3" w:rsidRDefault="007231D1" w:rsidP="007231D1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t>Oczyszczalnia ścieków w Józefowie</w:t>
      </w:r>
      <w:r>
        <w:rPr>
          <w:rFonts w:ascii="Arial" w:hAnsi="Arial" w:cs="Arial"/>
          <w:sz w:val="22"/>
          <w:szCs w:val="22"/>
        </w:rPr>
        <w:t xml:space="preserve"> uzyskała pozwolenie na użytkowanie i obecnie jest w fazie rozruchu technologicznego. </w:t>
      </w:r>
      <w:r w:rsidRPr="00936BF3">
        <w:rPr>
          <w:rFonts w:ascii="Arial" w:hAnsi="Arial" w:cs="Arial"/>
          <w:sz w:val="22"/>
          <w:szCs w:val="22"/>
        </w:rPr>
        <w:t xml:space="preserve">W trakcie rozruchu część ścieków surowych dopływających z miasta kierowanych będzie na układ technologiczny a część odprowadzana nadal do oczyszczalni ścieków w Otwocku. Stopniowo ilość ścieków kierowanych na układ technologiczny nowej oczyszczalni będzie wzrastała i wprost proporcjonalnie będzie rosła ilość odpadów.   </w:t>
      </w:r>
    </w:p>
    <w:p w:rsidR="007231D1" w:rsidRPr="00936BF3" w:rsidRDefault="007231D1" w:rsidP="007231D1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36BF3">
        <w:rPr>
          <w:rFonts w:ascii="Arial" w:hAnsi="Arial" w:cs="Arial"/>
          <w:b/>
          <w:sz w:val="22"/>
          <w:szCs w:val="22"/>
          <w:u w:val="single"/>
        </w:rPr>
        <w:t xml:space="preserve">Ponieważ przy dotychczas realizowanym sposobie odprowadzania i oczyszczania ścieków zagospodarowanie powstających odpadów wchodziło w zakres kompleksowej usługi zlecanej do </w:t>
      </w:r>
      <w:proofErr w:type="spellStart"/>
      <w:r w:rsidRPr="00936BF3">
        <w:rPr>
          <w:rFonts w:ascii="Arial" w:hAnsi="Arial" w:cs="Arial"/>
          <w:b/>
          <w:sz w:val="22"/>
          <w:szCs w:val="22"/>
          <w:u w:val="single"/>
        </w:rPr>
        <w:t>OPWiK</w:t>
      </w:r>
      <w:proofErr w:type="spellEnd"/>
      <w:r w:rsidRPr="00936BF3">
        <w:rPr>
          <w:rFonts w:ascii="Arial" w:hAnsi="Arial" w:cs="Arial"/>
          <w:b/>
          <w:sz w:val="22"/>
          <w:szCs w:val="22"/>
          <w:u w:val="single"/>
        </w:rPr>
        <w:t xml:space="preserve"> w Otwocku, ilość powstających </w:t>
      </w:r>
      <w:proofErr w:type="spellStart"/>
      <w:r w:rsidRPr="00936BF3">
        <w:rPr>
          <w:rFonts w:ascii="Arial" w:hAnsi="Arial" w:cs="Arial"/>
          <w:b/>
          <w:sz w:val="22"/>
          <w:szCs w:val="22"/>
          <w:u w:val="single"/>
        </w:rPr>
        <w:t>skratek</w:t>
      </w:r>
      <w:proofErr w:type="spellEnd"/>
      <w:r w:rsidRPr="00936BF3">
        <w:rPr>
          <w:rFonts w:ascii="Arial" w:hAnsi="Arial" w:cs="Arial"/>
          <w:b/>
          <w:sz w:val="22"/>
          <w:szCs w:val="22"/>
          <w:u w:val="single"/>
        </w:rPr>
        <w:t xml:space="preserve">, zawartości piaskowników i ustabilizowanych komunalnych osadów ściekowych jest szacowana tylko na podstawie założeń projektowych.          </w:t>
      </w:r>
    </w:p>
    <w:p w:rsidR="007231D1" w:rsidRPr="00936BF3" w:rsidRDefault="007231D1" w:rsidP="007231D1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proofErr w:type="spellStart"/>
      <w:r w:rsidRPr="00936BF3">
        <w:rPr>
          <w:rFonts w:ascii="Arial" w:hAnsi="Arial" w:cs="Arial"/>
          <w:b/>
          <w:sz w:val="22"/>
          <w:szCs w:val="22"/>
        </w:rPr>
        <w:t>Skratki</w:t>
      </w:r>
      <w:proofErr w:type="spellEnd"/>
      <w:r w:rsidRPr="00936BF3">
        <w:rPr>
          <w:rFonts w:ascii="Arial" w:hAnsi="Arial" w:cs="Arial"/>
          <w:sz w:val="22"/>
          <w:szCs w:val="22"/>
        </w:rPr>
        <w:t xml:space="preserve"> będące przedmiotem zagospodarowania pochodzą z procesu mechanicznego podczyszczania ścieków komunalnych w oczyszczalni ścieków w Józefowie. </w:t>
      </w:r>
    </w:p>
    <w:p w:rsidR="007231D1" w:rsidRPr="00936BF3" w:rsidRDefault="007231D1" w:rsidP="007231D1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936BF3">
        <w:rPr>
          <w:rFonts w:ascii="Arial" w:hAnsi="Arial" w:cs="Arial"/>
          <w:sz w:val="22"/>
          <w:szCs w:val="22"/>
        </w:rPr>
        <w:t>Skratki</w:t>
      </w:r>
      <w:proofErr w:type="spellEnd"/>
      <w:r w:rsidRPr="00936BF3">
        <w:rPr>
          <w:rFonts w:ascii="Arial" w:hAnsi="Arial" w:cs="Arial"/>
          <w:sz w:val="22"/>
          <w:szCs w:val="22"/>
        </w:rPr>
        <w:t xml:space="preserve"> powstają w dwóch miejscach projektowanego układu technologicznego:</w:t>
      </w:r>
    </w:p>
    <w:p w:rsidR="007231D1" w:rsidRPr="008A547E" w:rsidRDefault="007231D1" w:rsidP="007231D1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8A547E">
        <w:rPr>
          <w:rFonts w:ascii="Arial" w:hAnsi="Arial" w:cs="Arial"/>
          <w:sz w:val="22"/>
          <w:szCs w:val="22"/>
        </w:rPr>
        <w:t>Skratki</w:t>
      </w:r>
      <w:proofErr w:type="spellEnd"/>
      <w:r w:rsidRPr="008A547E">
        <w:rPr>
          <w:rFonts w:ascii="Arial" w:hAnsi="Arial" w:cs="Arial"/>
          <w:sz w:val="22"/>
          <w:szCs w:val="22"/>
        </w:rPr>
        <w:t xml:space="preserve"> zatrzymywane będą na kracie hakowej samoczyszczącej, </w:t>
      </w:r>
      <w:r w:rsidRPr="008A547E">
        <w:rPr>
          <w:rFonts w:ascii="Arial" w:hAnsi="Arial" w:cs="Arial"/>
          <w:b/>
          <w:sz w:val="22"/>
          <w:szCs w:val="22"/>
        </w:rPr>
        <w:t>typ: SCC-400x5400/600x15/90</w:t>
      </w:r>
      <w:r w:rsidRPr="008A547E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8A547E">
        <w:rPr>
          <w:rFonts w:ascii="Arial" w:hAnsi="Arial" w:cs="Arial"/>
          <w:b/>
          <w:sz w:val="22"/>
          <w:szCs w:val="22"/>
        </w:rPr>
        <w:t xml:space="preserve">, producent Fontana </w:t>
      </w:r>
      <w:proofErr w:type="spellStart"/>
      <w:r w:rsidRPr="008A547E">
        <w:rPr>
          <w:rFonts w:ascii="Arial" w:hAnsi="Arial" w:cs="Arial"/>
          <w:b/>
          <w:sz w:val="22"/>
          <w:szCs w:val="22"/>
        </w:rPr>
        <w:t>s.r.o</w:t>
      </w:r>
      <w:proofErr w:type="spellEnd"/>
      <w:r w:rsidRPr="008A547E">
        <w:rPr>
          <w:rFonts w:ascii="Arial" w:hAnsi="Arial" w:cs="Arial"/>
          <w:b/>
          <w:sz w:val="22"/>
          <w:szCs w:val="22"/>
        </w:rPr>
        <w:t>. Czechy</w:t>
      </w:r>
    </w:p>
    <w:p w:rsidR="007231D1" w:rsidRPr="00936BF3" w:rsidRDefault="007231D1" w:rsidP="007231D1">
      <w:pPr>
        <w:widowControl w:val="0"/>
        <w:tabs>
          <w:tab w:val="left" w:pos="1134"/>
        </w:tabs>
        <w:suppressAutoHyphens/>
        <w:ind w:left="1134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t xml:space="preserve">Pojemnik na </w:t>
      </w:r>
      <w:proofErr w:type="spellStart"/>
      <w:r w:rsidRPr="00936BF3">
        <w:rPr>
          <w:rFonts w:ascii="Arial" w:hAnsi="Arial" w:cs="Arial"/>
          <w:sz w:val="22"/>
          <w:szCs w:val="22"/>
        </w:rPr>
        <w:t>skratki</w:t>
      </w:r>
      <w:proofErr w:type="spellEnd"/>
      <w:r w:rsidRPr="00936BF3">
        <w:rPr>
          <w:rFonts w:ascii="Arial" w:hAnsi="Arial" w:cs="Arial"/>
          <w:sz w:val="22"/>
          <w:szCs w:val="22"/>
        </w:rPr>
        <w:t xml:space="preserve">: </w:t>
      </w:r>
      <w:r w:rsidRPr="00936BF3">
        <w:rPr>
          <w:rFonts w:ascii="Arial" w:hAnsi="Arial" w:cs="Arial"/>
          <w:b/>
          <w:sz w:val="22"/>
          <w:szCs w:val="22"/>
        </w:rPr>
        <w:t>pojemność 1100 l, 2 sztuki</w:t>
      </w:r>
    </w:p>
    <w:p w:rsidR="007231D1" w:rsidRPr="008A547E" w:rsidRDefault="007231D1" w:rsidP="007231D1">
      <w:pPr>
        <w:widowControl w:val="0"/>
        <w:numPr>
          <w:ilvl w:val="0"/>
          <w:numId w:val="4"/>
        </w:num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spellStart"/>
      <w:r w:rsidRPr="008A547E">
        <w:rPr>
          <w:rFonts w:ascii="Arial" w:hAnsi="Arial" w:cs="Arial"/>
          <w:sz w:val="22"/>
          <w:szCs w:val="22"/>
        </w:rPr>
        <w:t>Skratki</w:t>
      </w:r>
      <w:proofErr w:type="spellEnd"/>
      <w:r w:rsidRPr="008A547E">
        <w:rPr>
          <w:rFonts w:ascii="Arial" w:hAnsi="Arial" w:cs="Arial"/>
          <w:sz w:val="22"/>
          <w:szCs w:val="22"/>
        </w:rPr>
        <w:t xml:space="preserve"> zatrzymywane na sicie </w:t>
      </w:r>
      <w:proofErr w:type="spellStart"/>
      <w:r w:rsidRPr="008A547E">
        <w:rPr>
          <w:rFonts w:ascii="Arial" w:hAnsi="Arial" w:cs="Arial"/>
          <w:sz w:val="22"/>
          <w:szCs w:val="22"/>
        </w:rPr>
        <w:t>skratkowym</w:t>
      </w:r>
      <w:proofErr w:type="spellEnd"/>
      <w:r w:rsidRPr="008A547E">
        <w:rPr>
          <w:rFonts w:ascii="Arial" w:hAnsi="Arial" w:cs="Arial"/>
          <w:sz w:val="22"/>
          <w:szCs w:val="22"/>
        </w:rPr>
        <w:t xml:space="preserve"> typ: </w:t>
      </w:r>
      <w:r w:rsidRPr="008A547E">
        <w:rPr>
          <w:rFonts w:ascii="Arial" w:hAnsi="Arial" w:cs="Arial"/>
          <w:b/>
          <w:sz w:val="22"/>
          <w:szCs w:val="22"/>
        </w:rPr>
        <w:t>DF B/D SI-01, producent Dynamik-filtr Nocoń i Wspólnicy Sp. J.</w:t>
      </w:r>
      <w:r w:rsidRPr="008A547E">
        <w:rPr>
          <w:rFonts w:ascii="Arial" w:hAnsi="Arial" w:cs="Arial"/>
          <w:sz w:val="22"/>
          <w:szCs w:val="22"/>
        </w:rPr>
        <w:t xml:space="preserve">   </w:t>
      </w:r>
    </w:p>
    <w:p w:rsidR="007231D1" w:rsidRPr="00936BF3" w:rsidRDefault="007231D1" w:rsidP="007231D1">
      <w:pPr>
        <w:widowControl w:val="0"/>
        <w:tabs>
          <w:tab w:val="left" w:pos="1134"/>
        </w:tabs>
        <w:suppressAutoHyphens/>
        <w:ind w:left="1134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t xml:space="preserve">Pojemnik na </w:t>
      </w:r>
      <w:proofErr w:type="spellStart"/>
      <w:r w:rsidRPr="00936BF3">
        <w:rPr>
          <w:rFonts w:ascii="Arial" w:hAnsi="Arial" w:cs="Arial"/>
          <w:sz w:val="22"/>
          <w:szCs w:val="22"/>
        </w:rPr>
        <w:t>skratki</w:t>
      </w:r>
      <w:proofErr w:type="spellEnd"/>
      <w:r w:rsidRPr="00936BF3">
        <w:rPr>
          <w:rFonts w:ascii="Arial" w:hAnsi="Arial" w:cs="Arial"/>
          <w:sz w:val="22"/>
          <w:szCs w:val="22"/>
        </w:rPr>
        <w:t xml:space="preserve">: </w:t>
      </w:r>
      <w:r w:rsidRPr="00936BF3">
        <w:rPr>
          <w:rFonts w:ascii="Arial" w:hAnsi="Arial" w:cs="Arial"/>
          <w:b/>
          <w:sz w:val="22"/>
          <w:szCs w:val="22"/>
        </w:rPr>
        <w:t>pojemność 1100 l, 2 sztuki</w:t>
      </w:r>
    </w:p>
    <w:p w:rsidR="007231D1" w:rsidRPr="00936BF3" w:rsidRDefault="007231D1" w:rsidP="007231D1">
      <w:pPr>
        <w:widowControl w:val="0"/>
        <w:tabs>
          <w:tab w:val="left" w:pos="426"/>
        </w:tabs>
        <w:suppressAutoHyphens/>
        <w:ind w:left="11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Przewidywana łączna ilość </w:t>
      </w:r>
      <w:proofErr w:type="spellStart"/>
      <w:r>
        <w:rPr>
          <w:rFonts w:ascii="Arial" w:hAnsi="Arial" w:cs="Arial"/>
          <w:sz w:val="22"/>
          <w:szCs w:val="22"/>
        </w:rPr>
        <w:t>skratek</w:t>
      </w:r>
      <w:proofErr w:type="spellEnd"/>
      <w:r w:rsidRPr="00936B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 tony/miesiąc</w:t>
      </w:r>
    </w:p>
    <w:p w:rsidR="007231D1" w:rsidRPr="00936BF3" w:rsidRDefault="007231D1" w:rsidP="007231D1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b/>
          <w:sz w:val="22"/>
          <w:szCs w:val="22"/>
        </w:rPr>
        <w:t>zawartość piaskowników</w:t>
      </w:r>
      <w:r w:rsidRPr="00936BF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o</w:t>
      </w:r>
      <w:r w:rsidRPr="00936BF3">
        <w:rPr>
          <w:rFonts w:ascii="Arial" w:hAnsi="Arial" w:cs="Arial"/>
          <w:sz w:val="22"/>
          <w:szCs w:val="22"/>
        </w:rPr>
        <w:t xml:space="preserve">dseparowany piasek po przemyciu w hydro-separatorze odprowadzony będzie do kontenera. </w:t>
      </w:r>
    </w:p>
    <w:p w:rsidR="007231D1" w:rsidRPr="00936BF3" w:rsidRDefault="007231D1" w:rsidP="007231D1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t xml:space="preserve">Piaskownik poziomy typ: </w:t>
      </w:r>
      <w:r w:rsidRPr="00936BF3">
        <w:rPr>
          <w:rFonts w:ascii="Arial" w:hAnsi="Arial" w:cs="Arial"/>
          <w:b/>
          <w:sz w:val="22"/>
          <w:szCs w:val="22"/>
        </w:rPr>
        <w:t xml:space="preserve">SP30/2, producent EKOFINN-POL Sp. z o.o., wydajność </w:t>
      </w:r>
      <w:proofErr w:type="spellStart"/>
      <w:r w:rsidRPr="00936BF3">
        <w:rPr>
          <w:rFonts w:ascii="Arial" w:hAnsi="Arial" w:cs="Arial"/>
          <w:b/>
          <w:sz w:val="22"/>
          <w:szCs w:val="22"/>
        </w:rPr>
        <w:t>Q</w:t>
      </w:r>
      <w:r w:rsidRPr="00936BF3">
        <w:rPr>
          <w:rFonts w:ascii="Arial" w:hAnsi="Arial" w:cs="Arial"/>
          <w:b/>
          <w:sz w:val="22"/>
          <w:szCs w:val="22"/>
          <w:vertAlign w:val="subscript"/>
        </w:rPr>
        <w:t>m</w:t>
      </w:r>
      <w:proofErr w:type="spellEnd"/>
      <w:r w:rsidRPr="00936BF3">
        <w:rPr>
          <w:rFonts w:ascii="Arial" w:hAnsi="Arial" w:cs="Arial"/>
          <w:b/>
          <w:sz w:val="22"/>
          <w:szCs w:val="22"/>
        </w:rPr>
        <w:t>=120 m</w:t>
      </w:r>
      <w:r w:rsidRPr="00936BF3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936BF3">
        <w:rPr>
          <w:rFonts w:ascii="Arial" w:hAnsi="Arial" w:cs="Arial"/>
          <w:b/>
          <w:sz w:val="22"/>
          <w:szCs w:val="22"/>
        </w:rPr>
        <w:t>/h</w:t>
      </w:r>
    </w:p>
    <w:p w:rsidR="007231D1" w:rsidRPr="00936BF3" w:rsidRDefault="007231D1" w:rsidP="007231D1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t xml:space="preserve">Hydro-separator piasku typ: </w:t>
      </w:r>
      <w:r w:rsidRPr="00936BF3">
        <w:rPr>
          <w:rFonts w:ascii="Arial" w:hAnsi="Arial" w:cs="Arial"/>
          <w:b/>
          <w:sz w:val="22"/>
          <w:szCs w:val="22"/>
        </w:rPr>
        <w:t>PP-250, producent</w:t>
      </w:r>
      <w:r w:rsidRPr="00936BF3">
        <w:rPr>
          <w:rFonts w:ascii="Arial" w:hAnsi="Arial" w:cs="Arial"/>
          <w:sz w:val="22"/>
          <w:szCs w:val="22"/>
        </w:rPr>
        <w:t xml:space="preserve"> </w:t>
      </w:r>
      <w:r w:rsidRPr="00936BF3">
        <w:rPr>
          <w:rFonts w:ascii="Arial" w:hAnsi="Arial" w:cs="Arial"/>
          <w:b/>
          <w:sz w:val="22"/>
          <w:szCs w:val="22"/>
        </w:rPr>
        <w:t xml:space="preserve">Fontana </w:t>
      </w:r>
      <w:proofErr w:type="spellStart"/>
      <w:r w:rsidRPr="00936BF3">
        <w:rPr>
          <w:rFonts w:ascii="Arial" w:hAnsi="Arial" w:cs="Arial"/>
          <w:b/>
          <w:sz w:val="22"/>
          <w:szCs w:val="22"/>
        </w:rPr>
        <w:t>s.r.o</w:t>
      </w:r>
      <w:proofErr w:type="spellEnd"/>
      <w:r w:rsidRPr="00936BF3">
        <w:rPr>
          <w:rFonts w:ascii="Arial" w:hAnsi="Arial" w:cs="Arial"/>
          <w:b/>
          <w:sz w:val="22"/>
          <w:szCs w:val="22"/>
        </w:rPr>
        <w:t xml:space="preserve">. Czechy, wydajność </w:t>
      </w:r>
      <w:proofErr w:type="spellStart"/>
      <w:r w:rsidRPr="00936BF3">
        <w:rPr>
          <w:rFonts w:ascii="Arial" w:hAnsi="Arial" w:cs="Arial"/>
          <w:b/>
          <w:sz w:val="22"/>
          <w:szCs w:val="22"/>
        </w:rPr>
        <w:t>Q</w:t>
      </w:r>
      <w:r w:rsidRPr="00936BF3">
        <w:rPr>
          <w:rFonts w:ascii="Arial" w:hAnsi="Arial" w:cs="Arial"/>
          <w:b/>
          <w:sz w:val="22"/>
          <w:szCs w:val="22"/>
          <w:vertAlign w:val="subscript"/>
        </w:rPr>
        <w:t>m</w:t>
      </w:r>
      <w:proofErr w:type="spellEnd"/>
      <w:r w:rsidRPr="00936BF3">
        <w:rPr>
          <w:rFonts w:ascii="Arial" w:hAnsi="Arial" w:cs="Arial"/>
          <w:b/>
          <w:sz w:val="22"/>
          <w:szCs w:val="22"/>
        </w:rPr>
        <w:t>=18 m</w:t>
      </w:r>
      <w:r w:rsidRPr="00936BF3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936BF3">
        <w:rPr>
          <w:rFonts w:ascii="Arial" w:hAnsi="Arial" w:cs="Arial"/>
          <w:b/>
          <w:sz w:val="22"/>
          <w:szCs w:val="22"/>
        </w:rPr>
        <w:t>/h</w:t>
      </w:r>
    </w:p>
    <w:p w:rsidR="007231D1" w:rsidRPr="00936BF3" w:rsidRDefault="007231D1" w:rsidP="007231D1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t xml:space="preserve">Pojemnik na piasek: </w:t>
      </w:r>
      <w:r w:rsidRPr="00936BF3">
        <w:rPr>
          <w:rFonts w:ascii="Arial" w:hAnsi="Arial" w:cs="Arial"/>
          <w:b/>
          <w:sz w:val="22"/>
          <w:szCs w:val="22"/>
        </w:rPr>
        <w:t>pojemność 1100 l, 2 sztuki</w:t>
      </w:r>
    </w:p>
    <w:p w:rsidR="007231D1" w:rsidRPr="00936BF3" w:rsidRDefault="007231D1" w:rsidP="007231D1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Przewidywana ilość piasku</w:t>
      </w:r>
      <w:r w:rsidRPr="00936BF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 tony/miesiąc</w:t>
      </w:r>
      <w:r w:rsidRPr="00936BF3">
        <w:rPr>
          <w:rFonts w:ascii="Arial" w:hAnsi="Arial" w:cs="Arial"/>
          <w:sz w:val="22"/>
          <w:szCs w:val="22"/>
        </w:rPr>
        <w:t xml:space="preserve"> </w:t>
      </w:r>
    </w:p>
    <w:p w:rsidR="007231D1" w:rsidRPr="00936BF3" w:rsidRDefault="007231D1" w:rsidP="007231D1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t xml:space="preserve">Ustabilizowany komunalny osad ściekowy – do odwadniania osadu zagęszczonego zastosowano </w:t>
      </w:r>
      <w:r w:rsidRPr="00936BF3">
        <w:rPr>
          <w:rFonts w:ascii="Arial" w:hAnsi="Arial" w:cs="Arial"/>
          <w:b/>
          <w:sz w:val="22"/>
          <w:szCs w:val="22"/>
        </w:rPr>
        <w:t>prasę tłokową BUCHER HPS 3007</w:t>
      </w:r>
      <w:r w:rsidRPr="00936BF3">
        <w:rPr>
          <w:rFonts w:ascii="Arial" w:hAnsi="Arial" w:cs="Arial"/>
          <w:sz w:val="22"/>
          <w:szCs w:val="22"/>
        </w:rPr>
        <w:t xml:space="preserve">. Efektywność pracy prasy tłokowej powinna zapewnić odwodnienie osadu na poziomie ok. 25-30% (po procesie odwadniania) a po procesie higienizacji wapnem ok 30-32%, m = 130-200 </w:t>
      </w:r>
      <w:proofErr w:type="spellStart"/>
      <w:r w:rsidRPr="00936BF3">
        <w:rPr>
          <w:rFonts w:ascii="Arial" w:hAnsi="Arial" w:cs="Arial"/>
          <w:sz w:val="22"/>
          <w:szCs w:val="22"/>
        </w:rPr>
        <w:t>kg</w:t>
      </w:r>
      <w:r w:rsidRPr="00936BF3">
        <w:rPr>
          <w:rFonts w:ascii="Arial" w:hAnsi="Arial" w:cs="Arial"/>
          <w:sz w:val="22"/>
          <w:szCs w:val="22"/>
          <w:vertAlign w:val="subscript"/>
        </w:rPr>
        <w:t>sm</w:t>
      </w:r>
      <w:proofErr w:type="spellEnd"/>
      <w:r w:rsidRPr="00936BF3">
        <w:rPr>
          <w:rFonts w:ascii="Arial" w:hAnsi="Arial" w:cs="Arial"/>
          <w:sz w:val="22"/>
          <w:szCs w:val="22"/>
        </w:rPr>
        <w:t xml:space="preserve">/h, </w:t>
      </w:r>
      <w:r>
        <w:rPr>
          <w:rFonts w:ascii="Arial" w:hAnsi="Arial" w:cs="Arial"/>
          <w:sz w:val="22"/>
          <w:szCs w:val="22"/>
        </w:rPr>
        <w:br/>
      </w:r>
      <w:r w:rsidRPr="00936BF3">
        <w:rPr>
          <w:rFonts w:ascii="Arial" w:hAnsi="Arial" w:cs="Arial"/>
          <w:sz w:val="22"/>
          <w:szCs w:val="22"/>
        </w:rPr>
        <w:t>V = 3,29 m</w:t>
      </w:r>
      <w:r w:rsidRPr="00936BF3">
        <w:rPr>
          <w:rFonts w:ascii="Arial" w:hAnsi="Arial" w:cs="Arial"/>
          <w:sz w:val="22"/>
          <w:szCs w:val="22"/>
          <w:vertAlign w:val="superscript"/>
        </w:rPr>
        <w:t>3</w:t>
      </w:r>
    </w:p>
    <w:p w:rsidR="007231D1" w:rsidRPr="00936BF3" w:rsidRDefault="007231D1" w:rsidP="007231D1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Przewidywana ilość osadu</w:t>
      </w:r>
      <w:r w:rsidRPr="00936BF3">
        <w:rPr>
          <w:rFonts w:ascii="Arial" w:hAnsi="Arial" w:cs="Arial"/>
          <w:sz w:val="22"/>
          <w:szCs w:val="22"/>
        </w:rPr>
        <w:t xml:space="preserve"> </w:t>
      </w:r>
      <w:r w:rsidRPr="00936BF3">
        <w:rPr>
          <w:rFonts w:ascii="Arial" w:hAnsi="Arial" w:cs="Arial"/>
          <w:b/>
          <w:sz w:val="22"/>
          <w:szCs w:val="22"/>
        </w:rPr>
        <w:t xml:space="preserve">ok. </w:t>
      </w:r>
      <w:r>
        <w:rPr>
          <w:rFonts w:ascii="Arial" w:hAnsi="Arial" w:cs="Arial"/>
          <w:b/>
          <w:sz w:val="22"/>
          <w:szCs w:val="22"/>
        </w:rPr>
        <w:t>120 ton/miesiąc</w:t>
      </w:r>
      <w:r w:rsidRPr="00936BF3">
        <w:rPr>
          <w:rFonts w:ascii="Arial" w:hAnsi="Arial" w:cs="Arial"/>
          <w:sz w:val="22"/>
          <w:szCs w:val="22"/>
        </w:rPr>
        <w:t xml:space="preserve"> </w:t>
      </w:r>
    </w:p>
    <w:p w:rsidR="007231D1" w:rsidRPr="00936BF3" w:rsidRDefault="007231D1" w:rsidP="007231D1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t xml:space="preserve">Osad odwodniony magazynowany będzie w kontenerze z systemem załadunku hakowego: </w:t>
      </w:r>
      <w:r w:rsidRPr="00936BF3">
        <w:rPr>
          <w:rFonts w:ascii="Arial" w:hAnsi="Arial" w:cs="Arial"/>
          <w:b/>
          <w:sz w:val="22"/>
          <w:szCs w:val="22"/>
        </w:rPr>
        <w:t>pojemność kontenera ok. 21 m</w:t>
      </w:r>
      <w:r w:rsidRPr="00936BF3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936BF3">
        <w:rPr>
          <w:rFonts w:ascii="Arial" w:hAnsi="Arial" w:cs="Arial"/>
          <w:sz w:val="22"/>
          <w:szCs w:val="22"/>
        </w:rPr>
        <w:t xml:space="preserve">, wymiary 6,0 m x 2,34 m x 1,5 m </w:t>
      </w:r>
    </w:p>
    <w:p w:rsidR="007231D1" w:rsidRPr="00936BF3" w:rsidRDefault="007231D1" w:rsidP="007231D1">
      <w:pPr>
        <w:widowControl w:val="0"/>
        <w:tabs>
          <w:tab w:val="left" w:pos="426"/>
        </w:tabs>
        <w:suppressAutoHyphens/>
        <w:ind w:left="426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lastRenderedPageBreak/>
        <w:t xml:space="preserve">System załadunku: ramowy </w:t>
      </w:r>
    </w:p>
    <w:p w:rsidR="004C0261" w:rsidRPr="00936BF3" w:rsidRDefault="004C0261" w:rsidP="004C0261">
      <w:pPr>
        <w:widowControl w:val="0"/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C0261" w:rsidRPr="00936BF3" w:rsidRDefault="004C0261" w:rsidP="004C0261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36BF3">
        <w:rPr>
          <w:rFonts w:ascii="Arial" w:hAnsi="Arial" w:cs="Arial"/>
          <w:sz w:val="22"/>
          <w:szCs w:val="22"/>
        </w:rPr>
        <w:t xml:space="preserve">Średnia dobowa ilość ścieków: maksymalnie do </w:t>
      </w:r>
      <w:r w:rsidRPr="00936BF3">
        <w:rPr>
          <w:rFonts w:ascii="Arial" w:hAnsi="Arial" w:cs="Arial"/>
          <w:b/>
          <w:sz w:val="22"/>
          <w:szCs w:val="22"/>
        </w:rPr>
        <w:t>2200 m</w:t>
      </w:r>
      <w:r w:rsidRPr="00936BF3">
        <w:rPr>
          <w:rFonts w:ascii="Arial" w:hAnsi="Arial" w:cs="Arial"/>
          <w:b/>
          <w:sz w:val="22"/>
          <w:szCs w:val="22"/>
          <w:vertAlign w:val="superscript"/>
        </w:rPr>
        <w:t>3</w:t>
      </w:r>
      <w:r w:rsidRPr="00936BF3">
        <w:rPr>
          <w:rFonts w:ascii="Arial" w:hAnsi="Arial" w:cs="Arial"/>
          <w:b/>
          <w:sz w:val="22"/>
          <w:szCs w:val="22"/>
        </w:rPr>
        <w:t>/d</w:t>
      </w:r>
      <w:r w:rsidRPr="00936BF3">
        <w:rPr>
          <w:rFonts w:ascii="Arial" w:hAnsi="Arial" w:cs="Arial"/>
          <w:sz w:val="22"/>
          <w:szCs w:val="22"/>
        </w:rPr>
        <w:t xml:space="preserve"> </w:t>
      </w:r>
    </w:p>
    <w:p w:rsidR="004C0261" w:rsidRDefault="004C0261" w:rsidP="004C0261">
      <w:pPr>
        <w:widowControl w:val="0"/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C0261" w:rsidRDefault="004C0261" w:rsidP="004C026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Cs w:val="0"/>
          <w:sz w:val="22"/>
          <w:szCs w:val="22"/>
        </w:rPr>
      </w:pPr>
      <w:r w:rsidRPr="00DC71F0">
        <w:rPr>
          <w:rFonts w:ascii="Arial" w:hAnsi="Arial" w:cs="Arial"/>
          <w:bCs w:val="0"/>
          <w:sz w:val="22"/>
          <w:szCs w:val="22"/>
        </w:rPr>
        <w:t>Wykonawca zobowiązany jest do posiadania wszelkich aktualnych i prawomocnych zezwoleń, zgód, decyzji wymaganych przepisami prawa na prowadzenie działalności stanowiącej przedmiot zamówienia. Decyzje muszą być ważne na okres obowiązywania umowy.</w:t>
      </w:r>
    </w:p>
    <w:p w:rsidR="004C0261" w:rsidRPr="00521DF3" w:rsidRDefault="004C0261" w:rsidP="004C026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Cs w:val="0"/>
          <w:sz w:val="22"/>
          <w:szCs w:val="22"/>
        </w:rPr>
      </w:pPr>
      <w:r w:rsidRPr="00521DF3">
        <w:rPr>
          <w:rFonts w:ascii="Arial" w:hAnsi="Arial" w:cs="Arial"/>
          <w:sz w:val="22"/>
          <w:szCs w:val="22"/>
          <w:shd w:val="clear" w:color="auto" w:fill="FFFFFF"/>
        </w:rPr>
        <w:t xml:space="preserve">Wykonawca zobowiązany jest do przetransportowania odebranych </w:t>
      </w:r>
      <w:r w:rsidR="00C7568B">
        <w:rPr>
          <w:rFonts w:ascii="Arial" w:hAnsi="Arial" w:cs="Arial"/>
          <w:sz w:val="22"/>
          <w:szCs w:val="22"/>
          <w:shd w:val="clear" w:color="auto" w:fill="FFFFFF"/>
        </w:rPr>
        <w:t xml:space="preserve">z terenu Oczyszczalni Ścieków </w:t>
      </w:r>
      <w:r w:rsidRPr="00521DF3">
        <w:rPr>
          <w:rFonts w:ascii="Arial" w:hAnsi="Arial" w:cs="Arial"/>
          <w:sz w:val="22"/>
          <w:szCs w:val="22"/>
          <w:shd w:val="clear" w:color="auto" w:fill="FFFFFF"/>
        </w:rPr>
        <w:t>odpadów</w:t>
      </w:r>
      <w:r w:rsidR="00C7568B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521DF3">
        <w:rPr>
          <w:rFonts w:ascii="Arial" w:hAnsi="Arial" w:cs="Arial"/>
          <w:sz w:val="22"/>
          <w:szCs w:val="22"/>
          <w:shd w:val="clear" w:color="auto" w:fill="FFFFFF"/>
        </w:rPr>
        <w:t xml:space="preserve"> przy użyciu własnego sprzętu wskazanego w wydanej Wykonawcy przez właściwe organy decyzji o zezwoleniu na transport odpadów</w:t>
      </w:r>
      <w:r w:rsidR="00C7568B">
        <w:rPr>
          <w:rFonts w:ascii="Arial" w:hAnsi="Arial" w:cs="Arial"/>
          <w:sz w:val="22"/>
          <w:szCs w:val="22"/>
          <w:shd w:val="clear" w:color="auto" w:fill="FFFFFF"/>
        </w:rPr>
        <w:t>, do miejsca zagospodarowania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4C0261" w:rsidRPr="00521DF3" w:rsidRDefault="004C0261" w:rsidP="004C026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Cs w:val="0"/>
          <w:sz w:val="22"/>
          <w:szCs w:val="22"/>
        </w:rPr>
      </w:pPr>
      <w:r w:rsidRPr="00521DF3">
        <w:rPr>
          <w:rFonts w:ascii="Arial" w:hAnsi="Arial" w:cs="Arial"/>
          <w:b/>
          <w:bCs w:val="0"/>
          <w:sz w:val="22"/>
          <w:szCs w:val="22"/>
        </w:rPr>
        <w:t xml:space="preserve">Wykonawca zawiadomi Zamawiającego w trybie natychmiastowym </w:t>
      </w:r>
      <w:r w:rsidRPr="00521DF3">
        <w:rPr>
          <w:rFonts w:ascii="Arial" w:hAnsi="Arial" w:cs="Arial"/>
          <w:b/>
          <w:bCs w:val="0"/>
          <w:sz w:val="22"/>
          <w:szCs w:val="22"/>
        </w:rPr>
        <w:br/>
        <w:t>o wstrzymaniu lub cofnięciu pozwolenia na prowadzenie działalności stanowiącej przedmiot umowy lub o utracie zdolności do jej realizacji. Wykonawca zawiadomi w trybie natychmiastowym o jakichkolwiek postępowaniach wszczętych przeciwko Wykonawcy, które mogą mieć wpływ na realizację umowy z Zamawiającym, a w szczególności dotyczących zarzutów o naruszeniu przepisów ochrony środowiska.</w:t>
      </w:r>
    </w:p>
    <w:p w:rsidR="004C0261" w:rsidRPr="00B81481" w:rsidRDefault="004C0261" w:rsidP="004C0261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Cs w:val="0"/>
          <w:sz w:val="22"/>
          <w:szCs w:val="22"/>
        </w:rPr>
      </w:pPr>
      <w:r w:rsidRPr="00B81481">
        <w:rPr>
          <w:rFonts w:ascii="Arial" w:hAnsi="Arial" w:cs="Arial"/>
          <w:sz w:val="22"/>
          <w:szCs w:val="22"/>
          <w:shd w:val="clear" w:color="auto" w:fill="FFFFFF"/>
        </w:rPr>
        <w:t xml:space="preserve">Wykonawca ponosi pełną odpowiedzialność za odbiór, w tym załadunek i transport oraz za zagospodarowanie odpadów. Do wymagań dotyczących przedmiotu zamówienia zastosowanie mają następujące przepisy: </w:t>
      </w:r>
    </w:p>
    <w:p w:rsidR="004C0261" w:rsidRPr="00B81481" w:rsidRDefault="004C0261" w:rsidP="004C0261">
      <w:pPr>
        <w:widowControl w:val="0"/>
        <w:numPr>
          <w:ilvl w:val="1"/>
          <w:numId w:val="2"/>
        </w:numPr>
        <w:tabs>
          <w:tab w:val="left" w:pos="426"/>
        </w:tabs>
        <w:suppressAutoHyphens/>
        <w:ind w:left="1134" w:hanging="28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81481">
        <w:rPr>
          <w:rFonts w:ascii="Arial" w:hAnsi="Arial" w:cs="Arial"/>
          <w:sz w:val="22"/>
          <w:szCs w:val="22"/>
          <w:shd w:val="clear" w:color="auto" w:fill="FFFFFF"/>
        </w:rPr>
        <w:t xml:space="preserve">Ustawa z dnia 10 maja 2018 r. o odpadach (Dz. U. z 2018 r., poz. 992), </w:t>
      </w:r>
    </w:p>
    <w:p w:rsidR="004C0261" w:rsidRPr="00DE4D5F" w:rsidRDefault="004C0261" w:rsidP="004C0261">
      <w:pPr>
        <w:widowControl w:val="0"/>
        <w:numPr>
          <w:ilvl w:val="1"/>
          <w:numId w:val="2"/>
        </w:numPr>
        <w:tabs>
          <w:tab w:val="left" w:pos="426"/>
        </w:tabs>
        <w:suppressAutoHyphens/>
        <w:ind w:left="1134" w:hanging="283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E4D5F">
        <w:rPr>
          <w:rFonts w:ascii="Arial" w:hAnsi="Arial" w:cs="Arial"/>
          <w:sz w:val="22"/>
          <w:szCs w:val="22"/>
          <w:shd w:val="clear" w:color="auto" w:fill="FFFFFF"/>
        </w:rPr>
        <w:t xml:space="preserve">Ustawa z dnia 27 kwietnia 2001 r. Prawo ochrony środowiska (Dz. U. 2017 r., poz. 519) </w:t>
      </w:r>
    </w:p>
    <w:p w:rsidR="004C0261" w:rsidRPr="00B81481" w:rsidRDefault="004C0261" w:rsidP="004C0261">
      <w:pPr>
        <w:widowControl w:val="0"/>
        <w:numPr>
          <w:ilvl w:val="1"/>
          <w:numId w:val="2"/>
        </w:numPr>
        <w:tabs>
          <w:tab w:val="left" w:pos="426"/>
        </w:tabs>
        <w:suppressAutoHyphens/>
        <w:ind w:left="1134" w:hanging="283"/>
        <w:jc w:val="both"/>
        <w:rPr>
          <w:rFonts w:ascii="Arial" w:hAnsi="Arial" w:cs="Arial"/>
          <w:sz w:val="22"/>
          <w:szCs w:val="22"/>
        </w:rPr>
      </w:pPr>
      <w:r w:rsidRPr="00B81481">
        <w:rPr>
          <w:rFonts w:ascii="Arial" w:hAnsi="Arial" w:cs="Arial"/>
          <w:sz w:val="22"/>
          <w:szCs w:val="22"/>
          <w:shd w:val="clear" w:color="auto" w:fill="FFFFFF"/>
        </w:rPr>
        <w:t>Rozporządzeniu Ministra Środowiska z dnia 9 grudnia 2014 r. w sprawie katalogu odpadów (Dz. U. z 2014 r., poz. 1923),</w:t>
      </w:r>
    </w:p>
    <w:p w:rsidR="004C0261" w:rsidRPr="00565D4F" w:rsidRDefault="004C0261" w:rsidP="004C0261">
      <w:pPr>
        <w:widowControl w:val="0"/>
        <w:numPr>
          <w:ilvl w:val="1"/>
          <w:numId w:val="2"/>
        </w:numPr>
        <w:tabs>
          <w:tab w:val="left" w:pos="426"/>
        </w:tabs>
        <w:suppressAutoHyphens/>
        <w:ind w:left="1134" w:hanging="283"/>
        <w:jc w:val="both"/>
        <w:rPr>
          <w:rFonts w:ascii="Arial" w:hAnsi="Arial" w:cs="Arial"/>
          <w:sz w:val="22"/>
          <w:szCs w:val="22"/>
        </w:rPr>
      </w:pPr>
      <w:r w:rsidRPr="00DE4D5F">
        <w:rPr>
          <w:rFonts w:ascii="Arial" w:hAnsi="Arial" w:cs="Arial"/>
          <w:sz w:val="22"/>
          <w:szCs w:val="22"/>
          <w:shd w:val="clear" w:color="auto" w:fill="FFFFFF"/>
        </w:rPr>
        <w:t>Rozporządzeniu Ministra Środowiska z dnia 12 grudnia 2014 r. w sprawie wzorów dokumentów stosowanych na potrzeby ewidencji odpadów (Dz. U. z 2014 r., poz. 1973)</w:t>
      </w:r>
      <w:r>
        <w:rPr>
          <w:rFonts w:ascii="Arial" w:hAnsi="Arial" w:cs="Arial"/>
          <w:sz w:val="22"/>
          <w:szCs w:val="22"/>
          <w:shd w:val="clear" w:color="auto" w:fill="FFFFFF"/>
        </w:rPr>
        <w:t>,</w:t>
      </w:r>
    </w:p>
    <w:p w:rsidR="004C0261" w:rsidRPr="00DE4D5F" w:rsidRDefault="004C0261" w:rsidP="004C0261">
      <w:pPr>
        <w:widowControl w:val="0"/>
        <w:numPr>
          <w:ilvl w:val="1"/>
          <w:numId w:val="2"/>
        </w:numPr>
        <w:tabs>
          <w:tab w:val="left" w:pos="426"/>
        </w:tabs>
        <w:suppressAutoHyphens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Rozporządzenie Ministra Gospodarki z dnia 16 lipca 2015 r. w sprawie dopuszczenia odpadów do składowania na składowiskach</w:t>
      </w:r>
      <w:r w:rsidRPr="00DE4D5F">
        <w:rPr>
          <w:rFonts w:ascii="Arial" w:hAnsi="Arial" w:cs="Arial"/>
          <w:sz w:val="22"/>
          <w:szCs w:val="22"/>
          <w:shd w:val="clear" w:color="auto" w:fill="FFFFFF"/>
        </w:rPr>
        <w:t> </w:t>
      </w:r>
    </w:p>
    <w:p w:rsidR="004C0261" w:rsidRDefault="004C0261" w:rsidP="004C0261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980EF3">
        <w:rPr>
          <w:rFonts w:ascii="Arial" w:hAnsi="Arial" w:cs="Arial"/>
          <w:sz w:val="22"/>
          <w:szCs w:val="22"/>
        </w:rPr>
        <w:t xml:space="preserve">Wybrany w drodze przetargu Wykonawca, posiadający wymagane przepisami prawa zezwolenie na prowadzenie działalności w zakresie odzysku lub przetwarzania odpadów, zgodnie z Ustawą o odpadach staje się legalnym posiadaczem odpadów </w:t>
      </w:r>
      <w:r>
        <w:rPr>
          <w:rFonts w:ascii="Arial" w:hAnsi="Arial" w:cs="Arial"/>
          <w:sz w:val="22"/>
          <w:szCs w:val="22"/>
        </w:rPr>
        <w:br/>
      </w:r>
      <w:r w:rsidRPr="00980EF3">
        <w:rPr>
          <w:rFonts w:ascii="Arial" w:hAnsi="Arial" w:cs="Arial"/>
          <w:sz w:val="22"/>
          <w:szCs w:val="22"/>
        </w:rPr>
        <w:t xml:space="preserve">z wszelkimi konsekwencjami wynikającymi z zapisów Ustawy w tym zakresie, a w szczególności przejmuje odpowiedzialność za postępowanie z odpadami. </w:t>
      </w:r>
    </w:p>
    <w:p w:rsidR="004C0261" w:rsidRPr="0034764A" w:rsidRDefault="004C0261" w:rsidP="004C0261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4764A">
        <w:rPr>
          <w:rFonts w:ascii="Arial" w:hAnsi="Arial" w:cs="Arial"/>
          <w:sz w:val="22"/>
          <w:szCs w:val="22"/>
        </w:rPr>
        <w:t xml:space="preserve">Zamawiający nie zapewnia załadunku odpadów własnym sprzętem na środki transportu podstawione przez Wykonawcę. Wykonawca musi dysponować ładowarką / urządzeniem, które umożliwi załadunek </w:t>
      </w:r>
      <w:proofErr w:type="spellStart"/>
      <w:r w:rsidRPr="0034764A">
        <w:rPr>
          <w:rFonts w:ascii="Arial" w:hAnsi="Arial" w:cs="Arial"/>
          <w:sz w:val="22"/>
          <w:szCs w:val="22"/>
        </w:rPr>
        <w:t>skratek</w:t>
      </w:r>
      <w:proofErr w:type="spellEnd"/>
      <w:r w:rsidRPr="0034764A">
        <w:rPr>
          <w:rFonts w:ascii="Arial" w:hAnsi="Arial" w:cs="Arial"/>
          <w:sz w:val="22"/>
          <w:szCs w:val="22"/>
        </w:rPr>
        <w:t xml:space="preserve"> i zawartości piaskowników na środki transportu o wysokich burtach</w:t>
      </w:r>
      <w:r w:rsidR="00C7568B">
        <w:rPr>
          <w:rFonts w:ascii="Arial" w:hAnsi="Arial" w:cs="Arial"/>
          <w:sz w:val="22"/>
          <w:szCs w:val="22"/>
        </w:rPr>
        <w:t xml:space="preserve"> lub Wykonawca musi zaproponować i zorganizować dobór pojemników na </w:t>
      </w:r>
      <w:proofErr w:type="spellStart"/>
      <w:r w:rsidR="00C7568B">
        <w:rPr>
          <w:rFonts w:ascii="Arial" w:hAnsi="Arial" w:cs="Arial"/>
          <w:sz w:val="22"/>
          <w:szCs w:val="22"/>
        </w:rPr>
        <w:t>skratki</w:t>
      </w:r>
      <w:proofErr w:type="spellEnd"/>
      <w:r w:rsidR="00C7568B">
        <w:rPr>
          <w:rFonts w:ascii="Arial" w:hAnsi="Arial" w:cs="Arial"/>
          <w:sz w:val="22"/>
          <w:szCs w:val="22"/>
        </w:rPr>
        <w:t xml:space="preserve"> i zawartość piaskowników uwzględniający miejsce ich powstania, ciągłą wymianę i podstawianie pojemników, sposób odbioru ww. odpadów bezpośrednio spod urządzeń, czyli po napełnieniu podstawionych pojemników na </w:t>
      </w:r>
      <w:proofErr w:type="spellStart"/>
      <w:r w:rsidR="00C7568B">
        <w:rPr>
          <w:rFonts w:ascii="Arial" w:hAnsi="Arial" w:cs="Arial"/>
          <w:sz w:val="22"/>
          <w:szCs w:val="22"/>
        </w:rPr>
        <w:t>skratki</w:t>
      </w:r>
      <w:proofErr w:type="spellEnd"/>
      <w:r w:rsidR="00C7568B">
        <w:rPr>
          <w:rFonts w:ascii="Arial" w:hAnsi="Arial" w:cs="Arial"/>
          <w:sz w:val="22"/>
          <w:szCs w:val="22"/>
        </w:rPr>
        <w:t xml:space="preserve"> i zawartość piaskowników  i wywóz ich do miejsca zagospodarowania. </w:t>
      </w:r>
    </w:p>
    <w:p w:rsidR="004C0261" w:rsidRPr="0034764A" w:rsidRDefault="004C0261" w:rsidP="004C0261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4764A">
        <w:rPr>
          <w:rFonts w:ascii="Arial" w:hAnsi="Arial" w:cs="Arial"/>
          <w:color w:val="auto"/>
          <w:sz w:val="22"/>
          <w:szCs w:val="22"/>
        </w:rPr>
        <w:t>Do wywozu ustabilizowanego komunalnego osadu ściekowego Zamawiający dopuszcza możliwość wykorzystania przez Wykonawcę posiadanych kontenerów o pojemności 21 m</w:t>
      </w:r>
      <w:r w:rsidRPr="0034764A">
        <w:rPr>
          <w:rFonts w:ascii="Arial" w:hAnsi="Arial" w:cs="Arial"/>
          <w:color w:val="auto"/>
          <w:sz w:val="22"/>
          <w:szCs w:val="22"/>
          <w:vertAlign w:val="superscript"/>
        </w:rPr>
        <w:t>3</w:t>
      </w:r>
      <w:r w:rsidRPr="0034764A">
        <w:rPr>
          <w:rFonts w:ascii="Arial" w:hAnsi="Arial" w:cs="Arial"/>
          <w:color w:val="auto"/>
          <w:sz w:val="22"/>
          <w:szCs w:val="22"/>
        </w:rPr>
        <w:t xml:space="preserve"> (2 sztuki). Istnieje możliwość odbioru osadu kontenerami posadowionymi bezpośrednio pod zrzutem osadu z prasy. Wykonawca powinien przyjechać wozem hakowym celem wymiany i przestawienia kontenerów – w miejscu zrzutu podstawiony będzie zamienny kontener o pojemności 21 m</w:t>
      </w:r>
      <w:r w:rsidRPr="0034764A">
        <w:rPr>
          <w:rFonts w:ascii="Arial" w:hAnsi="Arial" w:cs="Arial"/>
          <w:color w:val="auto"/>
          <w:sz w:val="22"/>
          <w:szCs w:val="22"/>
          <w:vertAlign w:val="superscript"/>
        </w:rPr>
        <w:t>3</w:t>
      </w:r>
      <w:r w:rsidRPr="0034764A">
        <w:rPr>
          <w:rFonts w:ascii="Arial" w:hAnsi="Arial" w:cs="Arial"/>
          <w:color w:val="auto"/>
          <w:sz w:val="22"/>
          <w:szCs w:val="22"/>
        </w:rPr>
        <w:t xml:space="preserve">, który po napełnieniu zostanie ponownie wymieniony na pusty.  </w:t>
      </w:r>
    </w:p>
    <w:p w:rsidR="004C0261" w:rsidRPr="0034764A" w:rsidRDefault="004C0261" w:rsidP="004C0261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4764A">
        <w:rPr>
          <w:rFonts w:ascii="Arial" w:hAnsi="Arial" w:cs="Arial"/>
          <w:bCs w:val="0"/>
          <w:sz w:val="22"/>
          <w:szCs w:val="22"/>
        </w:rPr>
        <w:t xml:space="preserve">Zgromadzone w kontenerach i pojemnikach odpady powinny opuścić teren oczyszczalni w ciągu </w:t>
      </w:r>
      <w:r w:rsidR="00D77666">
        <w:rPr>
          <w:rFonts w:ascii="Arial" w:hAnsi="Arial" w:cs="Arial"/>
          <w:bCs w:val="0"/>
          <w:sz w:val="22"/>
          <w:szCs w:val="22"/>
        </w:rPr>
        <w:t>48</w:t>
      </w:r>
      <w:bookmarkStart w:id="0" w:name="_GoBack"/>
      <w:bookmarkEnd w:id="0"/>
      <w:r w:rsidRPr="0034764A">
        <w:rPr>
          <w:rFonts w:ascii="Arial" w:hAnsi="Arial" w:cs="Arial"/>
          <w:bCs w:val="0"/>
          <w:sz w:val="22"/>
          <w:szCs w:val="22"/>
        </w:rPr>
        <w:t xml:space="preserve"> godzin od telefonicznego lub mailowego powiadomienia przez Zamawiającego o zaistniałym obowiązku</w:t>
      </w:r>
      <w:r w:rsidRPr="0034764A">
        <w:rPr>
          <w:rFonts w:ascii="Arial" w:hAnsi="Arial" w:cs="Arial"/>
          <w:sz w:val="22"/>
          <w:szCs w:val="22"/>
        </w:rPr>
        <w:t>.</w:t>
      </w:r>
    </w:p>
    <w:p w:rsidR="004C0261" w:rsidRPr="0034764A" w:rsidRDefault="004C0261" w:rsidP="004C0261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34764A">
        <w:rPr>
          <w:rFonts w:ascii="Arial" w:hAnsi="Arial" w:cs="Arial"/>
          <w:color w:val="auto"/>
          <w:sz w:val="22"/>
          <w:szCs w:val="22"/>
        </w:rPr>
        <w:t xml:space="preserve">W sytuacjach awaryjnych, w tym na przykład przy nagłym, nieprzewidzianym przyroście </w:t>
      </w:r>
      <w:r w:rsidRPr="0034764A">
        <w:rPr>
          <w:rFonts w:ascii="Arial" w:hAnsi="Arial" w:cs="Arial"/>
          <w:color w:val="auto"/>
          <w:sz w:val="22"/>
          <w:szCs w:val="22"/>
        </w:rPr>
        <w:lastRenderedPageBreak/>
        <w:t xml:space="preserve">ilości powstających odpadów, Wykonawca zaopatrzy Oczyszczalnię Ścieków w odpowiednie pojemniki, w celu załadunku partii odpadów do tymczasowego magazynowania na terenie oczyszczalni do czasu kiedy możliwy będzie transport do miejsca docelowego zagospodarowania.   </w:t>
      </w:r>
    </w:p>
    <w:p w:rsidR="004C0261" w:rsidRPr="00565D4F" w:rsidRDefault="004C0261" w:rsidP="004C0261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Ilość odebranych odpadów przez Wykonawcę ważona będzie na wadze samochodowej znajdującej się na terenie oczyszczalni ścieków </w:t>
      </w:r>
      <w:r w:rsidRPr="00996C0B">
        <w:rPr>
          <w:rFonts w:ascii="Arial" w:hAnsi="Arial" w:cs="Arial"/>
          <w:color w:val="auto"/>
          <w:sz w:val="22"/>
          <w:szCs w:val="22"/>
        </w:rPr>
        <w:t>(</w:t>
      </w:r>
      <w:r w:rsidRPr="00996C0B">
        <w:rPr>
          <w:rFonts w:ascii="Arial" w:hAnsi="Arial" w:cs="Arial"/>
          <w:sz w:val="22"/>
          <w:szCs w:val="22"/>
        </w:rPr>
        <w:t>waga samochodowa zagłębiona typ WBS concreto, długość 16 m, nośność 60 ton)</w:t>
      </w:r>
      <w:r w:rsidRPr="00996C0B">
        <w:rPr>
          <w:rFonts w:ascii="Arial" w:hAnsi="Arial" w:cs="Arial"/>
          <w:color w:val="auto"/>
          <w:sz w:val="22"/>
          <w:szCs w:val="22"/>
        </w:rPr>
        <w:t>, każdorazowo po wytarowaniu naczep lub samochodów.</w:t>
      </w:r>
      <w:r w:rsidRPr="00996C0B">
        <w:rPr>
          <w:rFonts w:ascii="Arial" w:hAnsi="Arial" w:cs="Arial"/>
          <w:sz w:val="22"/>
          <w:szCs w:val="22"/>
        </w:rPr>
        <w:t xml:space="preserve"> Ważenie odbywa się bezobsługowo w oparciu o automatyczną identyfikację pojazdów i program do obsługi wagi rejestruje ilość wywożonych odpadów.</w:t>
      </w:r>
    </w:p>
    <w:p w:rsidR="004C0261" w:rsidRDefault="004C0261" w:rsidP="004C0261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Wykonawca zobowiązany jest do zapewnienia utrzymania odpowiedniego stanu czystości nawierzchni dróg (na terenie oczyszczalni ścieków oraz dróg publicznych) w czasie świadczenia usługi. </w:t>
      </w:r>
    </w:p>
    <w:p w:rsidR="004C0261" w:rsidRDefault="004C0261" w:rsidP="004C0261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Potwierdzeniem przekazania odpadu będzie </w:t>
      </w:r>
      <w:r w:rsidRPr="007231D1">
        <w:rPr>
          <w:rFonts w:ascii="Arial" w:hAnsi="Arial" w:cs="Arial"/>
          <w:b/>
          <w:color w:val="auto"/>
          <w:sz w:val="22"/>
          <w:szCs w:val="22"/>
        </w:rPr>
        <w:t>„Karta przekazania odpadu”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:rsidR="004C0261" w:rsidRDefault="004C0261" w:rsidP="004C0261">
      <w:pPr>
        <w:pStyle w:val="Tekstpodstawowy"/>
        <w:rPr>
          <w:rFonts w:ascii="Arial" w:hAnsi="Arial" w:cs="Arial"/>
        </w:rPr>
      </w:pPr>
      <w:r w:rsidRPr="004C02D6">
        <w:rPr>
          <w:rFonts w:ascii="Arial" w:hAnsi="Arial" w:cs="Arial"/>
        </w:rPr>
        <w:t xml:space="preserve"> </w:t>
      </w:r>
    </w:p>
    <w:p w:rsidR="004C0261" w:rsidRPr="00996C0B" w:rsidRDefault="004C0261" w:rsidP="004C0261">
      <w:pPr>
        <w:widowControl w:val="0"/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996C0B">
        <w:rPr>
          <w:rFonts w:ascii="Arial" w:hAnsi="Arial" w:cs="Arial"/>
          <w:sz w:val="22"/>
          <w:szCs w:val="22"/>
        </w:rPr>
        <w:t xml:space="preserve">Ilość powstających odpadów nie jest zależna od Zamawiającego. Ustalona ilość jest szacunkowa i może ulec zmianie stosownie do rzeczywistych potrzeb Zamawiającego dlatego Zamawiający zastrzega sobie prawo do zmiany ilości odpadów przekazanych do zagospodarowania, jednak nie większej niż 20%. </w:t>
      </w:r>
    </w:p>
    <w:p w:rsidR="004C0261" w:rsidRDefault="004C0261" w:rsidP="004C0261">
      <w:pPr>
        <w:pStyle w:val="Tekstpodstawowy"/>
        <w:rPr>
          <w:rFonts w:ascii="Arial" w:hAnsi="Arial" w:cs="Arial"/>
        </w:rPr>
      </w:pPr>
    </w:p>
    <w:p w:rsidR="004C0261" w:rsidRPr="00B43A74" w:rsidRDefault="004C0261" w:rsidP="004C0261">
      <w:pPr>
        <w:pStyle w:val="Tekstpodstawowy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B43A74">
        <w:rPr>
          <w:rFonts w:ascii="Arial" w:hAnsi="Arial" w:cs="Arial"/>
          <w:sz w:val="22"/>
          <w:szCs w:val="22"/>
        </w:rPr>
        <w:t>Szczegółowe uwarunkowania dotyczące odbioru odpadów podano poniżej:</w:t>
      </w:r>
    </w:p>
    <w:tbl>
      <w:tblPr>
        <w:tblW w:w="10077" w:type="dxa"/>
        <w:tblInd w:w="-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29"/>
        <w:gridCol w:w="1701"/>
        <w:gridCol w:w="1276"/>
        <w:gridCol w:w="1405"/>
        <w:gridCol w:w="1701"/>
        <w:gridCol w:w="2139"/>
      </w:tblGrid>
      <w:tr w:rsidR="007231D1" w:rsidRPr="00723C02" w:rsidTr="006B5427">
        <w:trPr>
          <w:trHeight w:val="11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1D1" w:rsidRPr="00723C02" w:rsidRDefault="007231D1" w:rsidP="006B5427">
            <w:pPr>
              <w:pStyle w:val="Tekstpodstawowy2"/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C02">
              <w:rPr>
                <w:rFonts w:ascii="Arial" w:hAnsi="Arial" w:cs="Arial"/>
                <w:b/>
                <w:sz w:val="18"/>
                <w:szCs w:val="18"/>
              </w:rPr>
              <w:t>Rodzaj 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C02">
              <w:rPr>
                <w:rFonts w:ascii="Arial" w:hAnsi="Arial" w:cs="Arial"/>
                <w:b/>
                <w:sz w:val="18"/>
                <w:szCs w:val="18"/>
              </w:rPr>
              <w:t>Szacowana ilość odpadu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C02">
              <w:rPr>
                <w:rFonts w:ascii="Arial" w:hAnsi="Arial" w:cs="Arial"/>
                <w:b/>
                <w:sz w:val="18"/>
                <w:szCs w:val="18"/>
              </w:rPr>
              <w:t>Pojemność pojemnika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C02">
              <w:rPr>
                <w:rFonts w:ascii="Arial" w:hAnsi="Arial" w:cs="Arial"/>
                <w:b/>
                <w:sz w:val="18"/>
                <w:szCs w:val="18"/>
              </w:rPr>
              <w:t>Ilość pojemników</w:t>
            </w:r>
          </w:p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C02">
              <w:rPr>
                <w:rFonts w:ascii="Arial" w:hAnsi="Arial" w:cs="Arial"/>
                <w:b/>
                <w:sz w:val="18"/>
                <w:szCs w:val="18"/>
              </w:rPr>
              <w:t>na obiekcie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C02">
              <w:rPr>
                <w:rFonts w:ascii="Arial" w:hAnsi="Arial" w:cs="Arial"/>
                <w:b/>
                <w:sz w:val="18"/>
                <w:szCs w:val="18"/>
              </w:rPr>
              <w:t>Niezbędna  częstotliwość odbioru pojemnika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23C02">
              <w:rPr>
                <w:rFonts w:ascii="Arial" w:hAnsi="Arial" w:cs="Arial"/>
                <w:b/>
                <w:sz w:val="18"/>
                <w:szCs w:val="18"/>
              </w:rPr>
              <w:t>Ilość odbieranych pojemników w 2019 r.</w:t>
            </w:r>
          </w:p>
        </w:tc>
      </w:tr>
      <w:tr w:rsidR="007231D1" w:rsidRPr="00723C02" w:rsidTr="006B5427">
        <w:trPr>
          <w:trHeight w:val="8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C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23C02">
              <w:rPr>
                <w:rFonts w:ascii="Arial" w:hAnsi="Arial" w:cs="Arial"/>
                <w:sz w:val="18"/>
                <w:szCs w:val="18"/>
              </w:rPr>
              <w:t>Skratki</w:t>
            </w:r>
            <w:proofErr w:type="spellEnd"/>
          </w:p>
          <w:p w:rsidR="007231D1" w:rsidRPr="00723C02" w:rsidRDefault="007231D1" w:rsidP="006B5427">
            <w:pPr>
              <w:pStyle w:val="Tekstpodstawowy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23C02">
              <w:rPr>
                <w:rFonts w:ascii="Arial" w:hAnsi="Arial" w:cs="Arial"/>
                <w:sz w:val="18"/>
                <w:szCs w:val="18"/>
              </w:rPr>
              <w:t>19 08 01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23C02">
              <w:rPr>
                <w:rFonts w:ascii="Arial" w:hAnsi="Arial" w:cs="Arial"/>
                <w:sz w:val="18"/>
                <w:szCs w:val="18"/>
              </w:rPr>
              <w:t xml:space="preserve"> t/miesiąc</w:t>
            </w:r>
          </w:p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723C02">
              <w:rPr>
                <w:rFonts w:ascii="Arial" w:hAnsi="Arial" w:cs="Arial"/>
                <w:sz w:val="18"/>
                <w:szCs w:val="18"/>
              </w:rPr>
              <w:t xml:space="preserve"> t/</w:t>
            </w:r>
            <w:r>
              <w:rPr>
                <w:rFonts w:ascii="Arial" w:hAnsi="Arial" w:cs="Arial"/>
                <w:sz w:val="18"/>
                <w:szCs w:val="18"/>
              </w:rPr>
              <w:t>9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C02">
              <w:rPr>
                <w:rFonts w:ascii="Arial" w:hAnsi="Arial" w:cs="Arial"/>
                <w:sz w:val="18"/>
                <w:szCs w:val="18"/>
              </w:rPr>
              <w:t>750 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C02">
              <w:rPr>
                <w:rFonts w:ascii="Arial" w:hAnsi="Arial" w:cs="Arial"/>
                <w:sz w:val="18"/>
                <w:szCs w:val="18"/>
              </w:rPr>
              <w:t>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91157A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57A">
              <w:rPr>
                <w:rFonts w:ascii="Arial" w:hAnsi="Arial" w:cs="Arial"/>
                <w:sz w:val="18"/>
                <w:szCs w:val="18"/>
              </w:rPr>
              <w:t xml:space="preserve">raz </w:t>
            </w:r>
            <w:r>
              <w:rPr>
                <w:rFonts w:ascii="Arial" w:hAnsi="Arial" w:cs="Arial"/>
                <w:sz w:val="18"/>
                <w:szCs w:val="18"/>
              </w:rPr>
              <w:t>w tygodniu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91157A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57A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kwietnia</w:t>
            </w:r>
            <w:r w:rsidRPr="0091157A">
              <w:rPr>
                <w:rFonts w:ascii="Arial" w:hAnsi="Arial" w:cs="Arial"/>
                <w:sz w:val="18"/>
                <w:szCs w:val="18"/>
              </w:rPr>
              <w:t xml:space="preserve"> 2019 r. </w:t>
            </w:r>
          </w:p>
          <w:p w:rsidR="007231D1" w:rsidRPr="0091157A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91157A">
              <w:rPr>
                <w:rFonts w:ascii="Arial" w:hAnsi="Arial" w:cs="Arial"/>
                <w:sz w:val="18"/>
                <w:szCs w:val="18"/>
              </w:rPr>
              <w:t xml:space="preserve"> pojemników</w:t>
            </w:r>
          </w:p>
        </w:tc>
      </w:tr>
      <w:tr w:rsidR="007231D1" w:rsidRPr="00723C02" w:rsidTr="006B5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C0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23C02">
              <w:rPr>
                <w:rFonts w:ascii="Arial" w:hAnsi="Arial" w:cs="Arial"/>
                <w:sz w:val="18"/>
                <w:szCs w:val="18"/>
              </w:rPr>
              <w:t xml:space="preserve">Zawartość piaskowników </w:t>
            </w:r>
          </w:p>
          <w:p w:rsidR="007231D1" w:rsidRPr="00723C02" w:rsidRDefault="007231D1" w:rsidP="006B5427">
            <w:pPr>
              <w:pStyle w:val="Tekstpodstawowy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23C02">
              <w:rPr>
                <w:rFonts w:ascii="Arial" w:hAnsi="Arial" w:cs="Arial"/>
                <w:sz w:val="18"/>
                <w:szCs w:val="18"/>
              </w:rPr>
              <w:t>19 08 02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23C02">
              <w:rPr>
                <w:rFonts w:ascii="Arial" w:hAnsi="Arial" w:cs="Arial"/>
                <w:sz w:val="18"/>
                <w:szCs w:val="18"/>
              </w:rPr>
              <w:t xml:space="preserve"> t/miesiąc</w:t>
            </w:r>
          </w:p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723C02">
              <w:rPr>
                <w:rFonts w:ascii="Arial" w:hAnsi="Arial" w:cs="Arial"/>
                <w:sz w:val="18"/>
                <w:szCs w:val="18"/>
              </w:rPr>
              <w:t xml:space="preserve"> t/9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C02">
              <w:rPr>
                <w:rFonts w:ascii="Arial" w:hAnsi="Arial" w:cs="Arial"/>
                <w:sz w:val="18"/>
                <w:szCs w:val="18"/>
              </w:rPr>
              <w:t>750 l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C02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91157A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57A">
              <w:rPr>
                <w:rFonts w:ascii="Arial" w:hAnsi="Arial" w:cs="Arial"/>
                <w:sz w:val="18"/>
                <w:szCs w:val="18"/>
              </w:rPr>
              <w:t xml:space="preserve">raz </w:t>
            </w:r>
            <w:r>
              <w:rPr>
                <w:rFonts w:ascii="Arial" w:hAnsi="Arial" w:cs="Arial"/>
                <w:sz w:val="18"/>
                <w:szCs w:val="18"/>
              </w:rPr>
              <w:t>w tygodniu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91157A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57A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kwietnia</w:t>
            </w:r>
            <w:r w:rsidRPr="0091157A">
              <w:rPr>
                <w:rFonts w:ascii="Arial" w:hAnsi="Arial" w:cs="Arial"/>
                <w:sz w:val="18"/>
                <w:szCs w:val="18"/>
              </w:rPr>
              <w:t xml:space="preserve"> 2019 r.</w:t>
            </w:r>
          </w:p>
          <w:p w:rsidR="007231D1" w:rsidRPr="0091157A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  <w:r w:rsidRPr="0091157A">
              <w:rPr>
                <w:rFonts w:ascii="Arial" w:hAnsi="Arial" w:cs="Arial"/>
                <w:sz w:val="18"/>
                <w:szCs w:val="18"/>
              </w:rPr>
              <w:t xml:space="preserve"> pojemników</w:t>
            </w:r>
          </w:p>
        </w:tc>
      </w:tr>
      <w:tr w:rsidR="007231D1" w:rsidRPr="00723C02" w:rsidTr="006B542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C0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23C02">
              <w:rPr>
                <w:rFonts w:ascii="Arial" w:hAnsi="Arial" w:cs="Arial"/>
                <w:sz w:val="18"/>
                <w:szCs w:val="18"/>
              </w:rPr>
              <w:t>Ustabilizowany komunalny osad ściekowy</w:t>
            </w:r>
          </w:p>
          <w:p w:rsidR="007231D1" w:rsidRPr="00723C02" w:rsidRDefault="007231D1" w:rsidP="006B5427">
            <w:pPr>
              <w:pStyle w:val="Tekstpodstawowy2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23C02">
              <w:rPr>
                <w:rFonts w:ascii="Arial" w:hAnsi="Arial" w:cs="Arial"/>
                <w:sz w:val="18"/>
                <w:szCs w:val="18"/>
              </w:rPr>
              <w:t>19 08 05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Pr="00723C02">
              <w:rPr>
                <w:rFonts w:ascii="Arial" w:hAnsi="Arial" w:cs="Arial"/>
                <w:sz w:val="18"/>
                <w:szCs w:val="18"/>
              </w:rPr>
              <w:t xml:space="preserve"> t/miesiąc</w:t>
            </w:r>
          </w:p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960</w:t>
            </w:r>
            <w:r w:rsidRPr="00723C02">
              <w:rPr>
                <w:rFonts w:ascii="Arial" w:hAnsi="Arial" w:cs="Arial"/>
                <w:sz w:val="18"/>
                <w:szCs w:val="18"/>
              </w:rPr>
              <w:t xml:space="preserve"> t/8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C02">
              <w:rPr>
                <w:rFonts w:ascii="Arial" w:hAnsi="Arial" w:cs="Arial"/>
                <w:sz w:val="18"/>
                <w:szCs w:val="18"/>
              </w:rPr>
              <w:t>21 m</w:t>
            </w:r>
            <w:r w:rsidRPr="00723C0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723C02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3C02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91157A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57A">
              <w:rPr>
                <w:rFonts w:ascii="Arial" w:hAnsi="Arial" w:cs="Arial"/>
                <w:sz w:val="18"/>
                <w:szCs w:val="18"/>
              </w:rPr>
              <w:t xml:space="preserve">raz na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1157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1D1" w:rsidRPr="0091157A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157A">
              <w:rPr>
                <w:rFonts w:ascii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sz w:val="18"/>
                <w:szCs w:val="18"/>
              </w:rPr>
              <w:t>maja</w:t>
            </w:r>
            <w:r w:rsidRPr="0091157A">
              <w:rPr>
                <w:rFonts w:ascii="Arial" w:hAnsi="Arial" w:cs="Arial"/>
                <w:sz w:val="18"/>
                <w:szCs w:val="18"/>
              </w:rPr>
              <w:t xml:space="preserve"> 2019 r.</w:t>
            </w:r>
          </w:p>
          <w:p w:rsidR="007231D1" w:rsidRPr="0091157A" w:rsidRDefault="007231D1" w:rsidP="006B5427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  <w:r w:rsidRPr="0091157A">
              <w:rPr>
                <w:rFonts w:ascii="Arial" w:hAnsi="Arial" w:cs="Arial"/>
                <w:sz w:val="18"/>
                <w:szCs w:val="18"/>
              </w:rPr>
              <w:t xml:space="preserve"> kontenerów</w:t>
            </w:r>
          </w:p>
        </w:tc>
      </w:tr>
    </w:tbl>
    <w:p w:rsidR="00883727" w:rsidRPr="004C0261" w:rsidRDefault="00D77666" w:rsidP="004C0261"/>
    <w:sectPr w:rsidR="00883727" w:rsidRPr="004C0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520"/>
    <w:multiLevelType w:val="hybridMultilevel"/>
    <w:tmpl w:val="0AFCE142"/>
    <w:lvl w:ilvl="0" w:tplc="E62253E0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916BF8"/>
    <w:multiLevelType w:val="hybridMultilevel"/>
    <w:tmpl w:val="754C7E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E00C93"/>
    <w:multiLevelType w:val="hybridMultilevel"/>
    <w:tmpl w:val="E4E2495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954B256">
      <w:start w:val="1"/>
      <w:numFmt w:val="decimal"/>
      <w:lvlText w:val="%3)"/>
      <w:lvlJc w:val="left"/>
      <w:pPr>
        <w:ind w:left="2846" w:hanging="440"/>
      </w:pPr>
      <w:rPr>
        <w:rFonts w:hint="default"/>
      </w:rPr>
    </w:lvl>
    <w:lvl w:ilvl="3" w:tplc="D7463A80">
      <w:start w:val="1"/>
      <w:numFmt w:val="decimal"/>
      <w:lvlText w:val="%4."/>
      <w:lvlJc w:val="left"/>
      <w:pPr>
        <w:ind w:left="3656" w:hanging="7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1F82ACE"/>
    <w:multiLevelType w:val="hybridMultilevel"/>
    <w:tmpl w:val="F774B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146537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726440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F53A59F4">
      <w:start w:val="1"/>
      <w:numFmt w:val="bullet"/>
      <w:lvlText w:val="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61"/>
    <w:rsid w:val="00247220"/>
    <w:rsid w:val="004C0261"/>
    <w:rsid w:val="005545B0"/>
    <w:rsid w:val="00626AA9"/>
    <w:rsid w:val="007231D1"/>
    <w:rsid w:val="00A822BB"/>
    <w:rsid w:val="00C7568B"/>
    <w:rsid w:val="00C91DDD"/>
    <w:rsid w:val="00D7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27D0"/>
  <w15:chartTrackingRefBased/>
  <w15:docId w15:val="{346C5B4B-2FBE-4285-8FD6-A0A06F0E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261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026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C0261"/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4C0261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4C026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C0261"/>
    <w:pPr>
      <w:spacing w:after="120" w:line="480" w:lineRule="auto"/>
    </w:pPr>
    <w:rPr>
      <w:rFonts w:cs="Times New Roman"/>
      <w:bCs w:val="0"/>
      <w:color w:val="auto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C02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Barbara Chodak</cp:lastModifiedBy>
  <cp:revision>5</cp:revision>
  <dcterms:created xsi:type="dcterms:W3CDTF">2019-03-13T06:56:00Z</dcterms:created>
  <dcterms:modified xsi:type="dcterms:W3CDTF">2019-03-14T09:45:00Z</dcterms:modified>
</cp:coreProperties>
</file>